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57EAB">
        <w:rPr>
          <w:rFonts w:ascii="Times New Roman" w:eastAsia="Arial Unicode MS" w:hAnsi="Times New Roman" w:cs="Times New Roman"/>
          <w:b/>
          <w:color w:val="000000" w:themeColor="text1"/>
          <w:sz w:val="24"/>
          <w:szCs w:val="24"/>
          <w:lang w:eastAsia="lv-LV"/>
        </w:rPr>
        <w:t>67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557EAB">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557EAB" w:rsidRPr="00557EAB" w:rsidRDefault="00557EAB" w:rsidP="00557EAB">
      <w:pPr>
        <w:keepNext/>
        <w:spacing w:after="0" w:line="240" w:lineRule="auto"/>
        <w:jc w:val="both"/>
        <w:outlineLvl w:val="0"/>
        <w:rPr>
          <w:rFonts w:ascii="Times New Roman" w:eastAsia="Arial Unicode MS" w:hAnsi="Times New Roman" w:cs="Times New Roman"/>
          <w:b/>
          <w:sz w:val="24"/>
          <w:szCs w:val="24"/>
          <w:lang w:eastAsia="lv-LV"/>
        </w:rPr>
      </w:pPr>
      <w:bookmarkStart w:id="0" w:name="_GoBack"/>
      <w:r w:rsidRPr="00557EAB">
        <w:rPr>
          <w:rFonts w:ascii="Times New Roman" w:eastAsia="Arial Unicode MS" w:hAnsi="Times New Roman" w:cs="Times New Roman"/>
          <w:b/>
          <w:sz w:val="24"/>
          <w:szCs w:val="24"/>
          <w:lang w:eastAsia="lv-LV"/>
        </w:rPr>
        <w:t xml:space="preserve">Par grozījumiem 2019. gada </w:t>
      </w:r>
      <w:proofErr w:type="gramStart"/>
      <w:r w:rsidRPr="00557EAB">
        <w:rPr>
          <w:rFonts w:ascii="Times New Roman" w:eastAsia="Arial Unicode MS" w:hAnsi="Times New Roman" w:cs="Times New Roman"/>
          <w:b/>
          <w:sz w:val="24"/>
          <w:szCs w:val="24"/>
          <w:lang w:eastAsia="lv-LV"/>
        </w:rPr>
        <w:t>22.oktobra</w:t>
      </w:r>
      <w:proofErr w:type="gramEnd"/>
      <w:r w:rsidRPr="00557EAB">
        <w:rPr>
          <w:rFonts w:ascii="Times New Roman" w:eastAsia="Arial Unicode MS" w:hAnsi="Times New Roman" w:cs="Times New Roman"/>
          <w:b/>
          <w:sz w:val="24"/>
          <w:szCs w:val="24"/>
          <w:lang w:eastAsia="lv-LV"/>
        </w:rPr>
        <w:t xml:space="preserve"> lēmumā Nr. 489 ( protokols Nr.20., p.20) “Par </w:t>
      </w:r>
      <w:r w:rsidRPr="00557EAB">
        <w:rPr>
          <w:rFonts w:ascii="Times New Roman" w:eastAsia="Times New Roman" w:hAnsi="Times New Roman" w:cs="Times New Roman"/>
          <w:b/>
          <w:bCs/>
          <w:sz w:val="24"/>
          <w:szCs w:val="24"/>
          <w:lang w:eastAsia="lv-LV"/>
        </w:rPr>
        <w:t>zemes ierīcības projekta apstiprināšanu</w:t>
      </w:r>
      <w:r w:rsidRPr="00557EAB">
        <w:rPr>
          <w:rFonts w:ascii="Times New Roman" w:eastAsia="Arial Unicode MS" w:hAnsi="Times New Roman" w:cs="Times New Roman"/>
          <w:b/>
          <w:sz w:val="24"/>
          <w:szCs w:val="24"/>
          <w:lang w:eastAsia="lv-LV"/>
        </w:rPr>
        <w:t xml:space="preserve"> un zemes lietošanas mērķa noteikšanu plānotajām zemes vienībām  nekustamajā īpašumā “Valsts mežs” L</w:t>
      </w:r>
      <w:r w:rsidR="006938E7">
        <w:rPr>
          <w:rFonts w:ascii="Times New Roman" w:eastAsia="Arial Unicode MS" w:hAnsi="Times New Roman" w:cs="Times New Roman"/>
          <w:b/>
          <w:sz w:val="24"/>
          <w:szCs w:val="24"/>
          <w:lang w:eastAsia="lv-LV"/>
        </w:rPr>
        <w:t>azdonas pagasts, Madonas novads</w:t>
      </w:r>
    </w:p>
    <w:bookmarkEnd w:id="0"/>
    <w:p w:rsidR="00557EAB" w:rsidRPr="00557EAB" w:rsidRDefault="00557EAB" w:rsidP="00557EAB">
      <w:pPr>
        <w:spacing w:after="0" w:line="259" w:lineRule="auto"/>
        <w:rPr>
          <w:rFonts w:ascii="Times New Roman" w:eastAsia="Calibri" w:hAnsi="Times New Roman" w:cs="Times New Roman"/>
          <w:i/>
          <w:sz w:val="24"/>
          <w:lang w:eastAsia="lv-LV"/>
        </w:rPr>
      </w:pPr>
    </w:p>
    <w:p w:rsidR="00557EAB" w:rsidRPr="00557EAB" w:rsidRDefault="00557EAB" w:rsidP="00903FC6">
      <w:pPr>
        <w:spacing w:after="0"/>
        <w:ind w:firstLine="720"/>
        <w:jc w:val="both"/>
        <w:rPr>
          <w:rFonts w:ascii="Times New Roman" w:eastAsia="Times New Roman" w:hAnsi="Times New Roman" w:cs="Times New Roman"/>
          <w:sz w:val="24"/>
          <w:szCs w:val="24"/>
          <w:lang w:eastAsia="lv-LV"/>
        </w:rPr>
      </w:pPr>
      <w:r w:rsidRPr="00557EAB">
        <w:rPr>
          <w:rFonts w:ascii="Times New Roman" w:eastAsia="Times New Roman" w:hAnsi="Times New Roman" w:cs="Times New Roman"/>
          <w:sz w:val="24"/>
          <w:szCs w:val="24"/>
          <w:lang w:eastAsia="lv-LV"/>
        </w:rPr>
        <w:t xml:space="preserve">Madonas novada pašvaldībā 2019. gada </w:t>
      </w:r>
      <w:proofErr w:type="gramStart"/>
      <w:r w:rsidRPr="00557EAB">
        <w:rPr>
          <w:rFonts w:ascii="Times New Roman" w:eastAsia="Times New Roman" w:hAnsi="Times New Roman" w:cs="Times New Roman"/>
          <w:sz w:val="24"/>
          <w:szCs w:val="24"/>
          <w:lang w:eastAsia="lv-LV"/>
        </w:rPr>
        <w:t>22.oktobrī</w:t>
      </w:r>
      <w:proofErr w:type="gramEnd"/>
      <w:r w:rsidRPr="00557EAB">
        <w:rPr>
          <w:rFonts w:ascii="Times New Roman" w:eastAsia="Times New Roman" w:hAnsi="Times New Roman" w:cs="Times New Roman"/>
          <w:sz w:val="24"/>
          <w:szCs w:val="24"/>
          <w:lang w:eastAsia="lv-LV"/>
        </w:rPr>
        <w:t xml:space="preserve"> apstiprināts lēmums Nr. 489 “Par zemes ierīcības projekta apstiprināšanu un zemes lietošanas mērķa noteikšanu plānotajām zemes vienībām  nekustamajā īpašumā “Valsts mežs” Lazdonas pagasts, Madonas novads”.  </w:t>
      </w:r>
    </w:p>
    <w:p w:rsidR="00557EAB" w:rsidRPr="00557EAB" w:rsidRDefault="00557EAB" w:rsidP="00903FC6">
      <w:pPr>
        <w:spacing w:after="0"/>
        <w:ind w:firstLine="720"/>
        <w:jc w:val="both"/>
        <w:rPr>
          <w:rFonts w:ascii="Times New Roman" w:eastAsia="Times New Roman" w:hAnsi="Times New Roman" w:cs="Times New Roman"/>
          <w:sz w:val="24"/>
          <w:szCs w:val="24"/>
          <w:lang w:eastAsia="lv-LV"/>
        </w:rPr>
      </w:pPr>
      <w:r w:rsidRPr="00557EAB">
        <w:rPr>
          <w:rFonts w:ascii="Times New Roman" w:eastAsia="Times New Roman" w:hAnsi="Times New Roman" w:cs="Times New Roman"/>
          <w:sz w:val="24"/>
          <w:szCs w:val="24"/>
          <w:lang w:eastAsia="lv-LV"/>
        </w:rPr>
        <w:t>Sakarā ar to, ka Latvijas Republikas Zemkopības ministrija vēlas veikt grozījumus 2019. gada 27. septembrī izstrādātajā Zemes ierīcības projektā</w:t>
      </w:r>
      <w:r w:rsidR="00903FC6">
        <w:rPr>
          <w:rFonts w:ascii="Times New Roman" w:eastAsia="Times New Roman" w:hAnsi="Times New Roman" w:cs="Times New Roman"/>
          <w:sz w:val="24"/>
          <w:szCs w:val="24"/>
          <w:lang w:eastAsia="lv-LV"/>
        </w:rPr>
        <w:t xml:space="preserve"> </w:t>
      </w:r>
      <w:r w:rsidRPr="00557EAB">
        <w:rPr>
          <w:rFonts w:ascii="Times New Roman" w:eastAsia="Times New Roman" w:hAnsi="Times New Roman" w:cs="Times New Roman"/>
          <w:sz w:val="24"/>
          <w:szCs w:val="24"/>
          <w:lang w:eastAsia="lv-LV"/>
        </w:rPr>
        <w:t>- sadalīt zemes vienību ar kadastra apzīmējumu 7066 002 0058 divos zemes gabalos, izmainot atdalāmās teritorijas robežas. Tiek mainīta atdalāmā zemes gabala konfigurācija</w:t>
      </w:r>
      <w:proofErr w:type="gramStart"/>
      <w:r w:rsidRPr="00557EAB">
        <w:rPr>
          <w:rFonts w:ascii="Times New Roman" w:eastAsia="Times New Roman" w:hAnsi="Times New Roman" w:cs="Times New Roman"/>
          <w:sz w:val="24"/>
          <w:szCs w:val="24"/>
          <w:lang w:eastAsia="lv-LV"/>
        </w:rPr>
        <w:t xml:space="preserve"> un</w:t>
      </w:r>
      <w:proofErr w:type="gramEnd"/>
      <w:r w:rsidRPr="00557EAB">
        <w:rPr>
          <w:rFonts w:ascii="Times New Roman" w:eastAsia="Times New Roman" w:hAnsi="Times New Roman" w:cs="Times New Roman"/>
          <w:sz w:val="24"/>
          <w:szCs w:val="24"/>
          <w:lang w:eastAsia="lv-LV"/>
        </w:rPr>
        <w:t xml:space="preserve"> mainās zemes vienības platība -7.92 ha un 166.99 ha (atbilstoši grafiskajam pielikumam)</w:t>
      </w:r>
    </w:p>
    <w:p w:rsidR="00557EAB" w:rsidRPr="000F6093" w:rsidRDefault="00557EAB" w:rsidP="00903FC6">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557EAB">
        <w:rPr>
          <w:rFonts w:ascii="Times New Roman" w:eastAsia="Times New Roman" w:hAnsi="Times New Roman" w:cs="Times New Roman"/>
          <w:sz w:val="24"/>
          <w:szCs w:val="24"/>
          <w:lang w:eastAsia="lv-LV"/>
        </w:rPr>
        <w:t xml:space="preserve">Pamatojoties uz MK noteikumiem Nr.505 “Zemes ierīcības projekta izstrādes noteikumi” 28.2. punktu, 20.06.2006. MK noteikumiem Nr.496 “Nekustamā īpašuma lietošanas mērķu klasifikācijas un nekustamā īpašuma lietošanas mērķu noteikšanas un maiņas kārtība” pirmās daļas 2 punktu, </w:t>
      </w:r>
      <w:r w:rsidRPr="00557EAB">
        <w:rPr>
          <w:rFonts w:ascii="Times New Roman" w:eastAsia="Calibri" w:hAnsi="Times New Roman" w:cs="Times New Roman"/>
          <w:sz w:val="24"/>
          <w:szCs w:val="24"/>
        </w:rPr>
        <w:t xml:space="preserve">ņemot vērā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557EAB" w:rsidRPr="00557EAB" w:rsidRDefault="00557EAB" w:rsidP="00903FC6">
      <w:pPr>
        <w:spacing w:after="0"/>
        <w:ind w:firstLine="720"/>
        <w:contextualSpacing/>
        <w:jc w:val="both"/>
        <w:rPr>
          <w:rFonts w:ascii="Times New Roman" w:eastAsia="Times New Roman" w:hAnsi="Times New Roman" w:cs="Times New Roman"/>
          <w:b/>
          <w:sz w:val="24"/>
          <w:szCs w:val="24"/>
          <w:lang w:eastAsia="lv-LV"/>
        </w:rPr>
      </w:pPr>
    </w:p>
    <w:p w:rsidR="00557EAB" w:rsidRPr="00557EAB" w:rsidRDefault="00557EAB" w:rsidP="00903FC6">
      <w:pPr>
        <w:widowControl w:val="0"/>
        <w:numPr>
          <w:ilvl w:val="0"/>
          <w:numId w:val="33"/>
        </w:numPr>
        <w:spacing w:after="0"/>
        <w:ind w:left="567"/>
        <w:contextualSpacing/>
        <w:jc w:val="both"/>
        <w:rPr>
          <w:rFonts w:ascii="Times New Roman" w:eastAsia="Times New Roman" w:hAnsi="Times New Roman" w:cs="Times New Roman"/>
          <w:sz w:val="24"/>
          <w:szCs w:val="24"/>
          <w:lang w:eastAsia="lv-LV"/>
        </w:rPr>
      </w:pPr>
      <w:r w:rsidRPr="00557EAB">
        <w:rPr>
          <w:rFonts w:ascii="Times New Roman" w:eastAsia="Times New Roman" w:hAnsi="Times New Roman" w:cs="Times New Roman"/>
          <w:b/>
          <w:sz w:val="24"/>
          <w:szCs w:val="24"/>
          <w:lang w:eastAsia="lv-LV"/>
        </w:rPr>
        <w:t>Apstiprināt</w:t>
      </w:r>
      <w:r w:rsidRPr="00557EAB">
        <w:rPr>
          <w:rFonts w:ascii="Times New Roman" w:eastAsia="Times New Roman" w:hAnsi="Times New Roman" w:cs="Times New Roman"/>
          <w:sz w:val="24"/>
          <w:szCs w:val="24"/>
          <w:lang w:eastAsia="lv-LV"/>
        </w:rPr>
        <w:t xml:space="preserve"> SIA “</w:t>
      </w:r>
      <w:proofErr w:type="spellStart"/>
      <w:r w:rsidRPr="00557EAB">
        <w:rPr>
          <w:rFonts w:ascii="Times New Roman" w:eastAsia="Times New Roman" w:hAnsi="Times New Roman" w:cs="Times New Roman"/>
          <w:sz w:val="24"/>
          <w:szCs w:val="24"/>
          <w:lang w:eastAsia="lv-LV"/>
        </w:rPr>
        <w:t>GeoSIJA</w:t>
      </w:r>
      <w:proofErr w:type="spellEnd"/>
      <w:r w:rsidRPr="00557EAB">
        <w:rPr>
          <w:rFonts w:ascii="Times New Roman" w:eastAsia="Times New Roman" w:hAnsi="Times New Roman" w:cs="Times New Roman"/>
          <w:sz w:val="24"/>
          <w:szCs w:val="24"/>
          <w:lang w:eastAsia="lv-LV"/>
        </w:rPr>
        <w:t xml:space="preserve">” </w:t>
      </w:r>
      <w:proofErr w:type="gramStart"/>
      <w:r w:rsidRPr="00557EAB">
        <w:rPr>
          <w:rFonts w:ascii="Times New Roman" w:eastAsia="Times New Roman" w:hAnsi="Times New Roman" w:cs="Times New Roman"/>
          <w:sz w:val="24"/>
          <w:szCs w:val="24"/>
          <w:lang w:eastAsia="lv-LV"/>
        </w:rPr>
        <w:t>2020.gada</w:t>
      </w:r>
      <w:proofErr w:type="gramEnd"/>
      <w:r w:rsidRPr="00557EAB">
        <w:rPr>
          <w:rFonts w:ascii="Times New Roman" w:eastAsia="Times New Roman" w:hAnsi="Times New Roman" w:cs="Times New Roman"/>
          <w:sz w:val="24"/>
          <w:szCs w:val="24"/>
          <w:lang w:eastAsia="lv-LV"/>
        </w:rPr>
        <w:t xml:space="preserve"> 31. janvārī Madonas novada pašvaldībā iesniegto zemes ierīcības projektu, nekustamā īpašuma ”Valsts mežs”, zemes vienības ar kadastra apzīmējumu 7066 002 0058, kas atrodas Lazdonas pagastā, Madonas novadā, sadalei.  Zemes vienību sadalījuma robežas noteikt saskaņā ar zemes ierīcības projekta grafisko daļu (1.pielikums), kas ir šī lēmuma neatņemama sastāvdaļa.</w:t>
      </w:r>
    </w:p>
    <w:p w:rsidR="00557EAB" w:rsidRPr="00557EAB" w:rsidRDefault="00557EAB" w:rsidP="00903FC6">
      <w:pPr>
        <w:numPr>
          <w:ilvl w:val="0"/>
          <w:numId w:val="33"/>
        </w:numPr>
        <w:spacing w:after="0"/>
        <w:ind w:left="567"/>
        <w:contextualSpacing/>
        <w:jc w:val="both"/>
        <w:rPr>
          <w:rFonts w:ascii="Times New Roman" w:eastAsia="Times New Roman" w:hAnsi="Times New Roman" w:cs="Times New Roman"/>
          <w:sz w:val="24"/>
          <w:szCs w:val="24"/>
          <w:lang w:eastAsia="lv-LV"/>
        </w:rPr>
      </w:pPr>
      <w:r w:rsidRPr="00557EAB">
        <w:rPr>
          <w:rFonts w:ascii="Times New Roman" w:eastAsia="Times New Roman" w:hAnsi="Times New Roman" w:cs="Times New Roman"/>
          <w:sz w:val="24"/>
          <w:szCs w:val="24"/>
          <w:lang w:eastAsia="lv-LV"/>
        </w:rPr>
        <w:t xml:space="preserve">Plānotajai (projektētai) zemes vienībai ar kadastra apzīmējumu 7066 002 0206, Lazdonas pagasts, Madonas novads </w:t>
      </w:r>
      <w:r w:rsidRPr="00557EAB">
        <w:rPr>
          <w:rFonts w:ascii="Times New Roman" w:eastAsia="Times New Roman" w:hAnsi="Times New Roman" w:cs="Times New Roman"/>
          <w:b/>
          <w:sz w:val="24"/>
          <w:szCs w:val="24"/>
          <w:lang w:eastAsia="lv-LV"/>
        </w:rPr>
        <w:t>apstiprināt</w:t>
      </w:r>
      <w:r w:rsidRPr="00557EAB">
        <w:rPr>
          <w:rFonts w:ascii="Times New Roman" w:eastAsia="Times New Roman" w:hAnsi="Times New Roman" w:cs="Times New Roman"/>
          <w:sz w:val="24"/>
          <w:szCs w:val="24"/>
          <w:lang w:eastAsia="lv-LV"/>
        </w:rPr>
        <w:t xml:space="preserve"> nosaukumu “Karjera parks” un noteikt zemes lietošanas mērķi – dabas pamatnes, parki, zaļās zonas un citas rekreācijas nozīmes objektu teritorijas, ja tajās atļautā saimnieciskā darbība nav pieskaitāma pie kāda cita klasifikācijā norādīta lietošanas mērķa, NĪLM kods 0501,  7.92 ha platībā.</w:t>
      </w:r>
    </w:p>
    <w:p w:rsidR="00557EAB" w:rsidRPr="00557EAB" w:rsidRDefault="00557EAB" w:rsidP="00903FC6">
      <w:pPr>
        <w:numPr>
          <w:ilvl w:val="0"/>
          <w:numId w:val="33"/>
        </w:numPr>
        <w:spacing w:after="0"/>
        <w:ind w:left="567"/>
        <w:contextualSpacing/>
        <w:jc w:val="both"/>
        <w:rPr>
          <w:rFonts w:ascii="Times New Roman" w:eastAsia="Times New Roman" w:hAnsi="Times New Roman" w:cs="Times New Roman"/>
          <w:sz w:val="24"/>
          <w:szCs w:val="24"/>
          <w:lang w:eastAsia="lv-LV"/>
        </w:rPr>
      </w:pPr>
      <w:r w:rsidRPr="00557EAB">
        <w:rPr>
          <w:rFonts w:ascii="Times New Roman" w:eastAsia="Times New Roman" w:hAnsi="Times New Roman" w:cs="Times New Roman"/>
          <w:sz w:val="24"/>
          <w:szCs w:val="24"/>
          <w:lang w:eastAsia="lv-LV"/>
        </w:rPr>
        <w:lastRenderedPageBreak/>
        <w:t xml:space="preserve">Plānotajai (paliekošajai) zemes vienībai ar kadastra apzīmējumu 7066 002 0207, Lazdonas pagasts, Madonas novads </w:t>
      </w:r>
      <w:r w:rsidRPr="00557EAB">
        <w:rPr>
          <w:rFonts w:ascii="Times New Roman" w:eastAsia="Times New Roman" w:hAnsi="Times New Roman" w:cs="Times New Roman"/>
          <w:b/>
          <w:sz w:val="24"/>
          <w:szCs w:val="24"/>
          <w:lang w:eastAsia="lv-LV"/>
        </w:rPr>
        <w:t xml:space="preserve">atstāt </w:t>
      </w:r>
      <w:r w:rsidRPr="00557EAB">
        <w:rPr>
          <w:rFonts w:ascii="Times New Roman" w:eastAsia="Times New Roman" w:hAnsi="Times New Roman" w:cs="Times New Roman"/>
          <w:sz w:val="24"/>
          <w:szCs w:val="24"/>
          <w:lang w:eastAsia="lv-LV"/>
        </w:rPr>
        <w:t>nosaukumu “Valsts mežs” un noteikt zemes lietošanas mērķi –</w:t>
      </w:r>
      <w:proofErr w:type="gramStart"/>
      <w:r w:rsidR="00903FC6">
        <w:rPr>
          <w:rFonts w:ascii="Times New Roman" w:eastAsia="Times New Roman" w:hAnsi="Times New Roman" w:cs="Times New Roman"/>
          <w:sz w:val="24"/>
          <w:szCs w:val="24"/>
          <w:lang w:eastAsia="lv-LV"/>
        </w:rPr>
        <w:t xml:space="preserve"> </w:t>
      </w:r>
      <w:r w:rsidRPr="00557EAB">
        <w:rPr>
          <w:rFonts w:ascii="Times New Roman" w:eastAsia="Times New Roman" w:hAnsi="Times New Roman" w:cs="Times New Roman"/>
          <w:sz w:val="24"/>
          <w:szCs w:val="24"/>
          <w:lang w:eastAsia="lv-LV"/>
        </w:rPr>
        <w:t xml:space="preserve"> </w:t>
      </w:r>
      <w:proofErr w:type="gramEnd"/>
      <w:r w:rsidRPr="00557EAB">
        <w:rPr>
          <w:rFonts w:ascii="Times New Roman" w:eastAsia="Times New Roman" w:hAnsi="Times New Roman" w:cs="Times New Roman"/>
          <w:sz w:val="24"/>
          <w:szCs w:val="24"/>
          <w:lang w:eastAsia="lv-LV"/>
        </w:rPr>
        <w:t>zeme uz kuras galvenā saimnieciskā darbība ir mežsaimniecība, NĪLM kods 0201, 166.99 ha platībā.</w:t>
      </w:r>
    </w:p>
    <w:p w:rsidR="00557EAB" w:rsidRPr="00557EAB" w:rsidRDefault="00557EAB" w:rsidP="00557EAB">
      <w:pPr>
        <w:spacing w:after="0" w:line="240" w:lineRule="auto"/>
        <w:jc w:val="both"/>
        <w:rPr>
          <w:rFonts w:ascii="Times New Roman" w:eastAsia="Times New Roman" w:hAnsi="Times New Roman" w:cs="Times New Roman"/>
          <w:sz w:val="24"/>
          <w:szCs w:val="24"/>
          <w:lang w:eastAsia="lv-LV"/>
        </w:rPr>
      </w:pPr>
    </w:p>
    <w:p w:rsidR="00557EAB" w:rsidRPr="00557EAB" w:rsidRDefault="00557EAB" w:rsidP="00557EAB">
      <w:pPr>
        <w:spacing w:after="0" w:line="240" w:lineRule="auto"/>
        <w:jc w:val="both"/>
        <w:rPr>
          <w:rFonts w:ascii="Times New Roman" w:eastAsia="Calibri" w:hAnsi="Times New Roman" w:cs="Times New Roman"/>
          <w:sz w:val="24"/>
          <w:szCs w:val="24"/>
        </w:rPr>
      </w:pPr>
      <w:r w:rsidRPr="00557EAB">
        <w:rPr>
          <w:rFonts w:ascii="Times New Roman" w:eastAsia="Calibri" w:hAnsi="Times New Roman" w:cs="Times New Roman"/>
          <w:i/>
          <w:sz w:val="24"/>
          <w:szCs w:val="24"/>
        </w:rPr>
        <w:t xml:space="preserve">Saskaņā ar Administratīvā procesa likuma </w:t>
      </w:r>
      <w:proofErr w:type="gramStart"/>
      <w:r w:rsidRPr="00557EAB">
        <w:rPr>
          <w:rFonts w:ascii="Times New Roman" w:eastAsia="Calibri" w:hAnsi="Times New Roman" w:cs="Times New Roman"/>
          <w:i/>
          <w:sz w:val="24"/>
          <w:szCs w:val="24"/>
        </w:rPr>
        <w:t>188.panta</w:t>
      </w:r>
      <w:proofErr w:type="gramEnd"/>
      <w:r w:rsidRPr="00557EAB">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557EAB" w:rsidRPr="00557EAB" w:rsidRDefault="00557EAB" w:rsidP="00557EAB">
      <w:pPr>
        <w:spacing w:after="0" w:line="240" w:lineRule="auto"/>
        <w:jc w:val="both"/>
        <w:rPr>
          <w:rFonts w:ascii="Times New Roman" w:eastAsia="Calibri" w:hAnsi="Times New Roman" w:cs="Times New Roman"/>
          <w:i/>
          <w:sz w:val="24"/>
          <w:szCs w:val="24"/>
        </w:rPr>
      </w:pPr>
      <w:r w:rsidRPr="00557EAB">
        <w:rPr>
          <w:rFonts w:ascii="Times New Roman" w:eastAsia="Calibri" w:hAnsi="Times New Roman" w:cs="Times New Roman"/>
          <w:i/>
          <w:sz w:val="24"/>
          <w:szCs w:val="24"/>
        </w:rPr>
        <w:t xml:space="preserve">Saskaņā ar Administratīvā procesa likuma </w:t>
      </w:r>
      <w:proofErr w:type="gramStart"/>
      <w:r w:rsidRPr="00557EAB">
        <w:rPr>
          <w:rFonts w:ascii="Times New Roman" w:eastAsia="Calibri" w:hAnsi="Times New Roman" w:cs="Times New Roman"/>
          <w:i/>
          <w:sz w:val="24"/>
          <w:szCs w:val="24"/>
        </w:rPr>
        <w:t>70.panta</w:t>
      </w:r>
      <w:proofErr w:type="gramEnd"/>
      <w:r w:rsidRPr="00557EAB">
        <w:rPr>
          <w:rFonts w:ascii="Times New Roman" w:eastAsia="Calibri" w:hAnsi="Times New Roman" w:cs="Times New Roman"/>
          <w:i/>
          <w:sz w:val="24"/>
          <w:szCs w:val="24"/>
        </w:rPr>
        <w:t xml:space="preserve"> pirmo daļu, lēmums stājas spēkā ar brīdi, kad tas paziņots adresātam.</w:t>
      </w:r>
    </w:p>
    <w:p w:rsidR="004961D7" w:rsidRPr="004961D7" w:rsidRDefault="004961D7" w:rsidP="004961D7">
      <w:pPr>
        <w:spacing w:after="0" w:line="240" w:lineRule="auto"/>
        <w:jc w:val="both"/>
        <w:rPr>
          <w:rFonts w:ascii="Times New Roman" w:eastAsia="Calibri" w:hAnsi="Times New Roman" w:cs="Times New Roman"/>
          <w:sz w:val="24"/>
          <w:szCs w:val="24"/>
        </w:rPr>
      </w:pPr>
    </w:p>
    <w:p w:rsidR="004961D7" w:rsidRDefault="004961D7" w:rsidP="00A811FC">
      <w:pPr>
        <w:keepNext/>
        <w:spacing w:after="0" w:line="240" w:lineRule="auto"/>
        <w:jc w:val="both"/>
        <w:outlineLvl w:val="0"/>
        <w:rPr>
          <w:rFonts w:ascii="Times New Roman" w:eastAsia="Arial Unicode MS" w:hAnsi="Times New Roman" w:cs="Arial Unicode MS"/>
          <w:b/>
          <w:sz w:val="24"/>
          <w:szCs w:val="24"/>
          <w:lang w:eastAsia="lv-LV"/>
        </w:rPr>
      </w:pPr>
    </w:p>
    <w:p w:rsidR="002915CA" w:rsidRPr="000F6093" w:rsidRDefault="002915CA" w:rsidP="000F6093">
      <w:pPr>
        <w:suppressAutoHyphens/>
        <w:spacing w:after="0" w:line="240" w:lineRule="auto"/>
        <w:contextualSpacing/>
        <w:jc w:val="both"/>
        <w:rPr>
          <w:rFonts w:ascii="Times New Roman" w:eastAsia="Calibri" w:hAnsi="Times New Roman" w:cs="Times New Roman"/>
          <w:i/>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A811FC" w:rsidRDefault="00A811FC" w:rsidP="00A17DFC">
      <w:pPr>
        <w:spacing w:after="0" w:line="240" w:lineRule="auto"/>
        <w:rPr>
          <w:rFonts w:ascii="Times New Roman" w:eastAsia="Times New Roman" w:hAnsi="Times New Roman" w:cs="Times New Roman"/>
          <w:i/>
          <w:sz w:val="24"/>
          <w:szCs w:val="24"/>
          <w:lang w:eastAsia="lv-LV"/>
        </w:rPr>
      </w:pPr>
    </w:p>
    <w:p w:rsidR="004961D7" w:rsidRPr="004961D7" w:rsidRDefault="004961D7" w:rsidP="004961D7">
      <w:pPr>
        <w:spacing w:after="0" w:line="240" w:lineRule="auto"/>
        <w:jc w:val="both"/>
        <w:rPr>
          <w:rFonts w:ascii="Times New Roman" w:eastAsia="Calibri" w:hAnsi="Times New Roman" w:cs="Times New Roman"/>
          <w:i/>
          <w:sz w:val="24"/>
          <w:szCs w:val="24"/>
        </w:rPr>
      </w:pPr>
      <w:proofErr w:type="spellStart"/>
      <w:r w:rsidRPr="004961D7">
        <w:rPr>
          <w:rFonts w:ascii="Times New Roman" w:eastAsia="Calibri" w:hAnsi="Times New Roman" w:cs="Times New Roman"/>
          <w:i/>
          <w:sz w:val="24"/>
          <w:szCs w:val="24"/>
        </w:rPr>
        <w:t>R.Vucāne</w:t>
      </w:r>
      <w:proofErr w:type="spellEnd"/>
      <w:r w:rsidRPr="004961D7">
        <w:rPr>
          <w:rFonts w:ascii="Times New Roman" w:eastAsia="Calibri" w:hAnsi="Times New Roman" w:cs="Times New Roman"/>
          <w:i/>
          <w:sz w:val="24"/>
          <w:szCs w:val="24"/>
        </w:rPr>
        <w:t xml:space="preserve"> 20228813</w:t>
      </w:r>
    </w:p>
    <w:p w:rsidR="001B03CF" w:rsidRPr="0034473F" w:rsidRDefault="001B03CF" w:rsidP="004961D7">
      <w:pPr>
        <w:spacing w:after="0" w:line="240" w:lineRule="auto"/>
        <w:rPr>
          <w:rFonts w:ascii="Times New Roman" w:eastAsia="Times New Roman" w:hAnsi="Times New Roman" w:cs="Times New Roman"/>
          <w:i/>
          <w:sz w:val="24"/>
          <w:szCs w:val="24"/>
          <w:lang w:eastAsia="lv-LV"/>
        </w:rPr>
      </w:pPr>
    </w:p>
    <w:sectPr w:rsidR="001B03CF" w:rsidRPr="0034473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3"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3"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7"/>
  </w:num>
  <w:num w:numId="2">
    <w:abstractNumId w:val="17"/>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24"/>
  </w:num>
  <w:num w:numId="11">
    <w:abstractNumId w:val="15"/>
  </w:num>
  <w:num w:numId="12">
    <w:abstractNumId w:val="7"/>
  </w:num>
  <w:num w:numId="13">
    <w:abstractNumId w:val="26"/>
  </w:num>
  <w:num w:numId="14">
    <w:abstractNumId w:val="31"/>
  </w:num>
  <w:num w:numId="15">
    <w:abstractNumId w:val="30"/>
  </w:num>
  <w:num w:numId="16">
    <w:abstractNumId w:val="25"/>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num>
  <w:num w:numId="27">
    <w:abstractNumId w:val="9"/>
  </w:num>
  <w:num w:numId="28">
    <w:abstractNumId w:val="4"/>
  </w:num>
  <w:num w:numId="29">
    <w:abstractNumId w:val="0"/>
  </w:num>
  <w:num w:numId="30">
    <w:abstractNumId w:val="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38E7"/>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3FC6"/>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0742"/>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7C9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0E47-A1D7-43FA-BC7D-6613A4E3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2140</Words>
  <Characters>1220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21</cp:revision>
  <cp:lastPrinted>2020-02-18T14:42:00Z</cp:lastPrinted>
  <dcterms:created xsi:type="dcterms:W3CDTF">2020-01-30T14:39:00Z</dcterms:created>
  <dcterms:modified xsi:type="dcterms:W3CDTF">2020-02-20T09:01:00Z</dcterms:modified>
</cp:coreProperties>
</file>